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14" w:type="dxa"/>
        <w:jc w:val="center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1842"/>
        <w:gridCol w:w="3403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Header/>
          <w:jc w:val="center"/>
        </w:trPr>
        <w:tc>
          <w:tcPr>
            <w:tcW w:w="144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80" w:lineRule="exact"/>
              <w:ind w:left="0" w:right="0"/>
              <w:jc w:val="left"/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317" w:leftChars="151" w:right="0"/>
              <w:jc w:val="center"/>
              <w:rPr>
                <w:rFonts w:hint="eastAsia" w:ascii="黑体" w:hAnsi="宋体" w:eastAsia="黑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2019年五莲县教育系统公开招聘幼儿园教师岗位及要求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Header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80" w:lineRule="exact"/>
              <w:ind w:left="0" w:right="0"/>
              <w:jc w:val="center"/>
              <w:rPr>
                <w:rFonts w:hint="eastAsia" w:ascii="黑体" w:hAnsi="宋体" w:eastAsia="黑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招聘岗位分组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80" w:lineRule="exact"/>
              <w:ind w:left="0" w:right="0"/>
              <w:jc w:val="center"/>
              <w:rPr>
                <w:rFonts w:hint="eastAsia" w:ascii="黑体" w:hAnsi="宋体" w:eastAsia="黑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80" w:lineRule="exact"/>
              <w:ind w:left="0" w:right="0"/>
              <w:jc w:val="center"/>
              <w:rPr>
                <w:rFonts w:hint="eastAsia" w:ascii="黑体" w:hAnsi="宋体" w:eastAsia="黑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80" w:lineRule="exact"/>
              <w:ind w:left="0" w:right="0"/>
              <w:jc w:val="center"/>
              <w:rPr>
                <w:rFonts w:hint="eastAsia" w:ascii="黑体" w:hAnsi="宋体" w:eastAsia="黑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资格要求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80" w:lineRule="exact"/>
              <w:ind w:left="317" w:leftChars="151" w:right="0"/>
              <w:jc w:val="center"/>
              <w:rPr>
                <w:rFonts w:hint="eastAsia" w:ascii="黑体" w:hAnsi="宋体" w:eastAsia="黑体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招聘岗位分布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bookmarkStart w:id="0" w:name="_Hlk17971672"/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一组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bookmarkStart w:id="1" w:name="OLE_LINK2"/>
            <w:bookmarkStart w:id="2" w:name="OLE_LINK1"/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县幼儿园4人，快乐宝贝幼儿园2人，洪凝幼儿园5人，街头幼儿园5人，石场幼儿园2人,许孟幼儿园4人；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二组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实验幼儿园3人,行知实验幼儿园3人，叩官幼儿园2人,于里幼儿园4人，汪湖幼儿园3人,高泽幼儿园4人；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三组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  <w:bookmarkEnd w:id="1"/>
            <w:bookmarkEnd w:id="2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具有幼儿园教师资格证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北京路幼儿园3人，文化路幼儿园3人，松柏幼儿园3人，户部幼儿园2人,莲海幼儿园5人，中至幼儿园3人。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40" w:lineRule="exact"/>
              <w:ind w:left="0" w:right="0"/>
              <w:jc w:val="both"/>
              <w:rPr>
                <w:rFonts w:hint="eastAsia" w:ascii="仿宋_GB2312" w:hAnsi="宋体" w:eastAsia="仿宋_GB2312" w:cs="宋体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</w:p>
    <w:p>
      <w:pP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6838" w:h="11906" w:orient="landscape"/>
          <w:pgMar w:top="964" w:right="1304" w:bottom="907" w:left="1304" w:header="851" w:footer="851" w:gutter="0"/>
          <w:paperSrc/>
          <w:cols w:space="425" w:num="1"/>
          <w:titlePg/>
          <w:docGrid w:type="lines" w:linePitch="312" w:charSpace="0"/>
        </w:sectPr>
      </w:pPr>
    </w:p>
    <w:tbl>
      <w:tblPr>
        <w:tblStyle w:val="6"/>
        <w:tblW w:w="8522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MT Extra" w:eastAsia="黑体" w:cs="MT Extra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MT Extra" w:eastAsia="黑体" w:cs="MT Extra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7" w:rightChars="-13"/>
              <w:jc w:val="center"/>
              <w:rPr>
                <w:rFonts w:hint="eastAsia" w:ascii="黑体" w:hAnsi="MT Extra" w:eastAsia="黑体" w:cs="MT Extra"/>
                <w:spacing w:val="-2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宋体" w:eastAsia="方正小标宋简体" w:cs="MT Extra"/>
                <w:spacing w:val="-20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2019年五莲县教育系统公开招聘幼儿园教师报名登记表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lang w:val="en-US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88"/>
        <w:gridCol w:w="559"/>
        <w:gridCol w:w="680"/>
        <w:gridCol w:w="34"/>
        <w:gridCol w:w="838"/>
        <w:gridCol w:w="143"/>
        <w:gridCol w:w="601"/>
        <w:gridCol w:w="114"/>
        <w:gridCol w:w="35"/>
        <w:gridCol w:w="535"/>
        <w:gridCol w:w="356"/>
        <w:gridCol w:w="178"/>
        <w:gridCol w:w="1261"/>
        <w:gridCol w:w="137"/>
        <w:gridCol w:w="692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2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近期正面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报考岗位分    组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05" w:firstLineChars="294"/>
              <w:jc w:val="both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2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53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2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教师资格证种类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教师资格证编号</w:t>
            </w: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2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教师资格证学科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县内幼儿园工作年限</w:t>
            </w:r>
          </w:p>
        </w:tc>
        <w:tc>
          <w:tcPr>
            <w:tcW w:w="2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82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3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其他联系电话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是否在职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both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学历情况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0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0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0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0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70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个人简历（从高中填起）</w:t>
            </w:r>
          </w:p>
        </w:tc>
        <w:tc>
          <w:tcPr>
            <w:tcW w:w="70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7" w:rightChars="-13"/>
        <w:jc w:val="left"/>
        <w:rPr>
          <w:rFonts w:hint="eastAsia" w:ascii="黑体" w:hAnsi="Times New Roman" w:eastAsia="黑体" w:cs="黑体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Times New Roman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CN" w:bidi="ar"/>
        </w:rPr>
        <w:br w:type="page"/>
      </w:r>
    </w:p>
    <w:tbl>
      <w:tblPr>
        <w:tblStyle w:val="6"/>
        <w:tblW w:w="8522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MT Extra" w:eastAsia="黑体" w:cs="MT Extra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MT Extra" w:eastAsia="黑体" w:cs="MT Extra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MT Extra" w:eastAsia="黑体" w:cs="MT Extra"/>
                <w:spacing w:val="-1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Arial" w:eastAsia="方正小标宋简体" w:cs="Arial"/>
                <w:bCs/>
                <w:spacing w:val="-1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2019年五莲县教育系统公开招聘幼儿园教师诚信承诺书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Arial" w:eastAsia="方正小标宋简体" w:cs="Arial"/>
          <w:bCs/>
          <w:kern w:val="0"/>
          <w:sz w:val="36"/>
          <w:szCs w:val="36"/>
          <w:lang w:val="en-US"/>
        </w:rPr>
      </w:pPr>
    </w:p>
    <w:tbl>
      <w:tblPr>
        <w:tblStyle w:val="6"/>
        <w:tblW w:w="8755" w:type="dxa"/>
        <w:jc w:val="center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6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63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3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63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仿宋_GB2312" w:hAnsi="Arial" w:eastAsia="仿宋_GB2312" w:cs="Arial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8" w:hRule="atLeast"/>
          <w:jc w:val="center"/>
        </w:trPr>
        <w:tc>
          <w:tcPr>
            <w:tcW w:w="87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_GB2312" w:hAnsi="Arial" w:eastAsia="仿宋_GB2312" w:cs="Arial"/>
                <w:b/>
                <w:kern w:val="0"/>
                <w:sz w:val="48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 w:firstLine="640" w:firstLineChars="200"/>
              <w:jc w:val="both"/>
              <w:rPr>
                <w:rFonts w:hint="eastAsia" w:ascii="仿宋_GB2312" w:hAnsi="’Times New Roman’" w:eastAsia="仿宋_GB2312" w:cs="’’Times New Roman’’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’Times New Roman’" w:eastAsia="仿宋_GB2312" w:cs="’’Times New Roman’’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我已仔细阅读《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2019年五莲县教育系统公开招聘幼儿园教师</w:t>
            </w:r>
            <w:r>
              <w:rPr>
                <w:rFonts w:hint="eastAsia" w:ascii="仿宋_GB2312" w:hAnsi="’Times New Roman’" w:eastAsia="仿宋_GB2312" w:cs="’’Times New Roman’’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简章》，理解其内容，符合招考岗位所要求的条件。我郑重承诺：本人所提供的个人信息、证明资料、证件等真实、准确，并自觉遵守事业单位公开招聘的各项规定，诚实守信、严守纪律，认真履行报考人员的义务。对因提供有关信息证件不实或违反有关纪律规定所造成的后果，本人自愿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480"/>
              <w:jc w:val="center"/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报考人员签名（手印）：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2019年</w:t>
            </w:r>
            <w:r>
              <w:rPr>
                <w:rFonts w:hint="default" w:ascii="Arial" w:hAnsi="Arial" w:eastAsia="仿宋_GB2312" w:cs="Aria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仿宋_GB2312" w:cs="Aria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日</w:t>
            </w:r>
          </w:p>
        </w:tc>
      </w:tr>
    </w:tbl>
    <w:p>
      <w:bookmarkStart w:id="3" w:name="_GoBack"/>
      <w:bookmarkEnd w:id="3"/>
    </w:p>
    <w:sectPr>
      <w:footerReference r:id="rId10" w:type="first"/>
      <w:footerReference r:id="rId8" w:type="default"/>
      <w:headerReference r:id="rId7" w:type="even"/>
      <w:footerReference r:id="rId9" w:type="even"/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fixed"/>
    <w:sig w:usb0="00000001" w:usb1="080E0000" w:usb2="00000010" w:usb3="00000000" w:csb0="00040000" w:csb1="00000000"/>
  </w:font>
  <w:font w:name="’’Times New Roman’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MT Extra">
    <w:panose1 w:val="05050102010205020202"/>
    <w:charset w:val="02"/>
    <w:family w:val="auto"/>
    <w:pitch w:val="variable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3000509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’Times New Roman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’’Times New Roman’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2"/>
      <w:widowControl/>
      <w:jc w:val="left"/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</w:pP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</w:rPr>
      <w:t>—</w: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begin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instrText xml:space="preserve">PAGE  </w:instrTex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separate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t>9</w: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end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</w:rPr>
      <w:t>—</w:t>
    </w:r>
  </w:p>
  <w:p>
    <w:pPr>
      <w:pStyle w:val="4"/>
      <w:widowControl/>
      <w:ind w:left="0" w:right="360" w:firstLine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2"/>
      <w:widowControl/>
      <w:jc w:val="left"/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</w:pP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</w:rPr>
      <w:t>—</w: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begin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instrText xml:space="preserve">PAGE  </w:instrTex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separate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t>10</w: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end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</w:rPr>
      <w:t>—</w:t>
    </w:r>
  </w:p>
  <w:p>
    <w:pPr>
      <w:pStyle w:val="4"/>
      <w:widowControl/>
      <w:ind w:left="0" w:right="360" w:firstLine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jc w:val="right"/>
      <w:rPr>
        <w:sz w:val="24"/>
        <w:szCs w:val="24"/>
        <w:lang w:val="en-US"/>
      </w:rPr>
    </w:pPr>
    <w:r>
      <w:rPr>
        <w:rFonts w:hint="eastAsia" w:ascii="Times New Roman" w:hAnsi="Times New Roman" w:eastAsia="宋体" w:cs="宋体"/>
        <w:sz w:val="24"/>
        <w:szCs w:val="24"/>
        <w:lang w:eastAsia="zh-CN"/>
      </w:rPr>
      <w:t>—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PAGE   \* MERGEFORMAT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zh-CN" w:eastAsia="zh-CN"/>
      </w:rPr>
      <w:t>8</w:t>
    </w:r>
    <w:r>
      <w:rPr>
        <w:sz w:val="24"/>
        <w:szCs w:val="24"/>
        <w:lang w:val="en-US"/>
      </w:rPr>
      <w:fldChar w:fldCharType="end"/>
    </w:r>
    <w:r>
      <w:rPr>
        <w:rFonts w:hint="eastAsia" w:ascii="Times New Roman" w:hAnsi="Times New Roman" w:eastAsia="宋体" w:cs="宋体"/>
        <w:sz w:val="24"/>
        <w:szCs w:val="24"/>
        <w:lang w:eastAsia="zh-CN"/>
      </w:rPr>
      <w:t>—</w:t>
    </w:r>
  </w:p>
  <w:p>
    <w:pPr>
      <w:pStyle w:val="4"/>
      <w:widowControl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2"/>
      <w:widowControl/>
      <w:jc w:val="left"/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</w:pP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</w:rPr>
      <w:t>—</w: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begin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instrText xml:space="preserve">PAGE  </w:instrTex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separate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t>9</w: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end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</w:rPr>
      <w:t>—</w:t>
    </w:r>
  </w:p>
  <w:p>
    <w:pPr>
      <w:pStyle w:val="4"/>
      <w:widowControl/>
      <w:ind w:left="0" w:right="360" w:firstLine="360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2"/>
      <w:widowControl/>
      <w:jc w:val="left"/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</w:pP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</w:rPr>
      <w:t>—</w: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begin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instrText xml:space="preserve">PAGE  </w:instrTex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separate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t>10</w:t>
    </w:r>
    <w:r>
      <w:rPr>
        <w:rFonts w:hint="eastAsia" w:ascii="仿宋_GB2312" w:eastAsia="仿宋_GB2312" w:cs="仿宋_GB2312"/>
        <w:sz w:val="24"/>
        <w:szCs w:val="24"/>
        <w:bdr w:val="none" w:color="auto" w:sz="0" w:space="0"/>
        <w:lang w:val="en-US"/>
      </w:rPr>
      <w:fldChar w:fldCharType="end"/>
    </w:r>
    <w:r>
      <w:rPr>
        <w:rStyle w:val="9"/>
        <w:rFonts w:hint="eastAsia" w:ascii="仿宋_GB2312" w:eastAsia="仿宋_GB2312" w:cs="仿宋_GB2312"/>
        <w:sz w:val="24"/>
        <w:szCs w:val="24"/>
        <w:bdr w:val="none" w:color="auto" w:sz="0" w:space="0"/>
      </w:rPr>
      <w:t>—</w:t>
    </w:r>
  </w:p>
  <w:p>
    <w:pPr>
      <w:pStyle w:val="4"/>
      <w:widowControl/>
      <w:ind w:left="0" w:right="360" w:firstLine="360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jc w:val="right"/>
      <w:rPr>
        <w:sz w:val="24"/>
        <w:szCs w:val="24"/>
        <w:lang w:val="en-US"/>
      </w:rPr>
    </w:pPr>
    <w:r>
      <w:rPr>
        <w:rFonts w:hint="eastAsia" w:ascii="Times New Roman" w:hAnsi="Times New Roman" w:eastAsia="宋体" w:cs="宋体"/>
        <w:sz w:val="24"/>
        <w:szCs w:val="24"/>
        <w:lang w:eastAsia="zh-CN"/>
      </w:rPr>
      <w:t>—</w:t>
    </w: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PAGE   \* MERGEFORMAT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zh-CN" w:eastAsia="zh-CN"/>
      </w:rPr>
      <w:t>8</w:t>
    </w:r>
    <w:r>
      <w:rPr>
        <w:sz w:val="24"/>
        <w:szCs w:val="24"/>
        <w:lang w:val="en-US"/>
      </w:rPr>
      <w:fldChar w:fldCharType="end"/>
    </w:r>
    <w:r>
      <w:rPr>
        <w:rFonts w:hint="eastAsia" w:ascii="Times New Roman" w:hAnsi="Times New Roman" w:eastAsia="宋体" w:cs="宋体"/>
        <w:sz w:val="24"/>
        <w:szCs w:val="24"/>
        <w:lang w:eastAsia="zh-CN"/>
      </w:rPr>
      <w:t>—</w:t>
    </w:r>
  </w:p>
  <w:p>
    <w:pPr>
      <w:pStyle w:val="4"/>
      <w:widowControl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dr w:val="none" w:color="auto" w:sz="0" w:space="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dr w:val="none" w:color="auto" w:sz="0" w:space="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3E3D"/>
    <w:rsid w:val="4F8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0"/>
    <w:pPr>
      <w:ind w:left="100" w:leftChars="2500"/>
    </w:pPr>
  </w:style>
  <w:style w:type="paragraph" w:styleId="3">
    <w:name w:val="Balloon Text"/>
    <w:basedOn w:val="1"/>
    <w:link w:val="16"/>
    <w:uiPriority w:val="0"/>
    <w:rPr>
      <w:sz w:val="18"/>
    </w:rPr>
  </w:style>
  <w:style w:type="paragraph" w:styleId="4">
    <w:name w:val="footer"/>
    <w:basedOn w:val="1"/>
    <w:link w:val="12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5">
    <w:name w:val="header"/>
    <w:basedOn w:val="1"/>
    <w:link w:val="13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table" w:styleId="7">
    <w:name w:val="Table Grid"/>
    <w:basedOn w:val="6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MT Extra" w:hAnsi="MT Extra" w:eastAsia="MT Extra" w:cs="MT Extr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page number"/>
    <w:basedOn w:val="8"/>
    <w:uiPriority w:val="0"/>
  </w:style>
  <w:style w:type="character" w:styleId="10">
    <w:name w:val="FollowedHyperlink"/>
    <w:basedOn w:val="8"/>
    <w:uiPriority w:val="0"/>
    <w:rPr>
      <w:color w:val="800080"/>
      <w:u w:val="single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4">
    <w:name w:val="fontstyle01"/>
    <w:basedOn w:val="8"/>
    <w:uiPriority w:val="0"/>
    <w:rPr>
      <w:rFonts w:hint="eastAsia" w:ascii="仿宋_GB2312" w:eastAsia="仿宋_GB2312" w:cs="仿宋_GB2312"/>
      <w:color w:val="000000"/>
      <w:sz w:val="32"/>
      <w:szCs w:val="32"/>
    </w:rPr>
  </w:style>
  <w:style w:type="character" w:customStyle="1" w:styleId="15">
    <w:name w:val="apple-converted-space"/>
    <w:basedOn w:val="8"/>
    <w:uiPriority w:val="0"/>
  </w:style>
  <w:style w:type="character" w:customStyle="1" w:styleId="16">
    <w:name w:val="批注框文本 Char"/>
    <w:basedOn w:val="8"/>
    <w:link w:val="3"/>
    <w:uiPriority w:val="0"/>
    <w:rPr>
      <w:kern w:val="2"/>
      <w:sz w:val="18"/>
      <w:szCs w:val="18"/>
    </w:rPr>
  </w:style>
  <w:style w:type="character" w:customStyle="1" w:styleId="17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5</Pages>
  <Words>737</Words>
  <Characters>4201</Characters>
  <Lines>35</Lines>
  <Paragraphs>9</Paragraphs>
  <TotalTime>43749.4375000002</TotalTime>
  <ScaleCrop>false</ScaleCrop>
  <LinksUpToDate>false</LinksUpToDate>
  <CharactersWithSpaces>4929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2019-10-09T22:06:00Z</dcterms:created>
  <dc:creator>系统管理员</dc:creator>
  <cp:lastModifiedBy>张翠</cp:lastModifiedBy>
  <cp:lastPrinted>2019-10-09T22:05:00Z</cp:lastPrinted>
  <dcterms:modified xsi:type="dcterms:W3CDTF">2019-10-11T02:34:59Z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